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74F" w:rsidRDefault="0047474F" w:rsidP="00A4072F">
      <w:pPr>
        <w:jc w:val="center"/>
        <w:rPr>
          <w:rFonts w:ascii="Verdana" w:hAnsi="Verdana"/>
          <w:b/>
          <w:u w:val="single"/>
        </w:rPr>
      </w:pPr>
      <w:r>
        <w:rPr>
          <w:rFonts w:ascii="Verdana" w:hAnsi="Verdana"/>
          <w:b/>
          <w:u w:val="single"/>
        </w:rPr>
        <w:t>MATERIALS FOR INTERNATIONAL DAY FOR PEOPLE WITH DISABILITY</w:t>
      </w:r>
    </w:p>
    <w:p w:rsidR="0047474F" w:rsidRPr="005046E5" w:rsidRDefault="0047474F" w:rsidP="0047474F">
      <w:pPr>
        <w:jc w:val="center"/>
        <w:rPr>
          <w:rFonts w:ascii="Verdana" w:hAnsi="Verdana"/>
          <w:b/>
          <w:u w:val="single"/>
        </w:rPr>
      </w:pPr>
      <w:r w:rsidRPr="005046E5">
        <w:rPr>
          <w:rFonts w:ascii="Verdana" w:hAnsi="Verdana"/>
          <w:b/>
          <w:u w:val="single"/>
        </w:rPr>
        <w:t>SUGGESTED TWEETS</w:t>
      </w:r>
    </w:p>
    <w:p w:rsidR="0047474F" w:rsidRDefault="008C14B5" w:rsidP="0047474F">
      <w:r>
        <w:rPr>
          <w:rFonts w:ascii="Verdana" w:hAnsi="Verdana"/>
          <w:b/>
        </w:rPr>
        <w:t xml:space="preserve">Link to the video - </w:t>
      </w:r>
      <w:hyperlink r:id="rId7" w:history="1">
        <w:r w:rsidRPr="005046E5">
          <w:rPr>
            <w:rStyle w:val="Hyperlink"/>
            <w:rFonts w:ascii="Verdana" w:hAnsi="Verdana"/>
          </w:rPr>
          <w:t>http://goo.gl/9L4cy0</w:t>
        </w:r>
      </w:hyperlink>
    </w:p>
    <w:p w:rsidR="008C14B5" w:rsidRPr="008C14B5" w:rsidRDefault="008C14B5" w:rsidP="0047474F">
      <w:pPr>
        <w:rPr>
          <w:rFonts w:ascii="Verdana" w:hAnsi="Verdana"/>
          <w:b/>
        </w:rPr>
      </w:pPr>
      <w:r w:rsidRPr="008C14B5">
        <w:rPr>
          <w:rFonts w:ascii="Verdana" w:hAnsi="Verdana"/>
          <w:b/>
        </w:rPr>
        <w:t>ADDC Twitter Handle</w:t>
      </w:r>
      <w:r w:rsidRPr="008C14B5">
        <w:rPr>
          <w:rFonts w:ascii="Verdana" w:hAnsi="Verdana"/>
        </w:rPr>
        <w:t xml:space="preserve"> - @</w:t>
      </w:r>
      <w:proofErr w:type="spellStart"/>
      <w:r w:rsidRPr="008C14B5">
        <w:rPr>
          <w:rFonts w:ascii="Verdana" w:hAnsi="Verdana"/>
        </w:rPr>
        <w:t>ADDCnews</w:t>
      </w:r>
      <w:proofErr w:type="spellEnd"/>
    </w:p>
    <w:p w:rsidR="0047474F" w:rsidRPr="005046E5" w:rsidRDefault="0047474F" w:rsidP="0047474F">
      <w:pPr>
        <w:pStyle w:val="ListParagraph"/>
        <w:numPr>
          <w:ilvl w:val="0"/>
          <w:numId w:val="2"/>
        </w:numPr>
        <w:rPr>
          <w:rFonts w:ascii="Verdana" w:hAnsi="Verdana"/>
        </w:rPr>
      </w:pPr>
      <w:r w:rsidRPr="005046E5">
        <w:rPr>
          <w:rFonts w:ascii="Verdana" w:hAnsi="Verdana"/>
        </w:rPr>
        <w:t>@</w:t>
      </w:r>
      <w:r w:rsidRPr="005046E5">
        <w:rPr>
          <w:rFonts w:ascii="Verdana" w:hAnsi="Verdana"/>
          <w:highlight w:val="yellow"/>
        </w:rPr>
        <w:t>[org name]</w:t>
      </w:r>
      <w:r w:rsidRPr="005046E5">
        <w:rPr>
          <w:rFonts w:ascii="Verdana" w:hAnsi="Verdana"/>
        </w:rPr>
        <w:t xml:space="preserve"> we’re helping change attitudes &amp; change lives this #IDPWD </w:t>
      </w:r>
    </w:p>
    <w:p w:rsidR="0047474F" w:rsidRPr="005046E5" w:rsidRDefault="0047474F" w:rsidP="0047474F">
      <w:pPr>
        <w:pStyle w:val="ListParagraph"/>
        <w:rPr>
          <w:rFonts w:ascii="Verdana" w:hAnsi="Verdana"/>
        </w:rPr>
      </w:pPr>
    </w:p>
    <w:p w:rsidR="0047474F" w:rsidRPr="005046E5" w:rsidRDefault="0047474F" w:rsidP="0047474F">
      <w:pPr>
        <w:pStyle w:val="ListParagraph"/>
        <w:numPr>
          <w:ilvl w:val="0"/>
          <w:numId w:val="2"/>
        </w:numPr>
        <w:rPr>
          <w:rFonts w:ascii="Verdana" w:hAnsi="Verdana"/>
        </w:rPr>
      </w:pPr>
      <w:r w:rsidRPr="005046E5">
        <w:rPr>
          <w:rFonts w:ascii="Verdana" w:hAnsi="Verdana"/>
        </w:rPr>
        <w:t xml:space="preserve">This #IDPWD we’re making our attitudes towards people with disability count! </w:t>
      </w:r>
    </w:p>
    <w:p w:rsidR="0047474F" w:rsidRPr="005046E5" w:rsidRDefault="0047474F" w:rsidP="0047474F">
      <w:pPr>
        <w:pStyle w:val="ListParagraph"/>
        <w:rPr>
          <w:rFonts w:ascii="Verdana" w:hAnsi="Verdana"/>
        </w:rPr>
      </w:pPr>
    </w:p>
    <w:p w:rsidR="0047474F" w:rsidRPr="005046E5" w:rsidRDefault="0047474F" w:rsidP="0047474F">
      <w:pPr>
        <w:pStyle w:val="ListParagraph"/>
        <w:numPr>
          <w:ilvl w:val="0"/>
          <w:numId w:val="2"/>
        </w:numPr>
        <w:rPr>
          <w:rFonts w:ascii="Verdana" w:hAnsi="Verdana"/>
        </w:rPr>
      </w:pPr>
      <w:r w:rsidRPr="005046E5">
        <w:rPr>
          <w:rFonts w:ascii="Verdana" w:hAnsi="Verdana"/>
        </w:rPr>
        <w:t xml:space="preserve">Watch this video to learn how changing attitudes changes lives #IDPWD </w:t>
      </w:r>
      <w:hyperlink r:id="rId8" w:history="1">
        <w:r w:rsidRPr="005046E5">
          <w:rPr>
            <w:rStyle w:val="Hyperlink"/>
            <w:rFonts w:ascii="Verdana" w:hAnsi="Verdana"/>
          </w:rPr>
          <w:t>http://goo.gl/9L4cy0</w:t>
        </w:r>
      </w:hyperlink>
      <w:r w:rsidRPr="005046E5">
        <w:rPr>
          <w:rFonts w:ascii="Verdana" w:hAnsi="Verdana"/>
        </w:rPr>
        <w:t xml:space="preserve">  </w:t>
      </w:r>
    </w:p>
    <w:p w:rsidR="0047474F" w:rsidRPr="005046E5" w:rsidRDefault="0047474F" w:rsidP="0047474F">
      <w:pPr>
        <w:pStyle w:val="ListParagraph"/>
        <w:rPr>
          <w:rFonts w:ascii="Verdana" w:hAnsi="Verdana"/>
        </w:rPr>
      </w:pPr>
    </w:p>
    <w:p w:rsidR="0047474F" w:rsidRDefault="0047474F" w:rsidP="0047474F">
      <w:pPr>
        <w:pStyle w:val="ListParagraph"/>
        <w:numPr>
          <w:ilvl w:val="0"/>
          <w:numId w:val="2"/>
        </w:numPr>
        <w:rPr>
          <w:rFonts w:ascii="Verdana" w:hAnsi="Verdana"/>
        </w:rPr>
      </w:pPr>
      <w:r w:rsidRPr="005046E5">
        <w:rPr>
          <w:rFonts w:ascii="Verdana" w:hAnsi="Verdana"/>
        </w:rPr>
        <w:t xml:space="preserve">Untrue perceptions of people with #disability is the biggest barrier to #inclusion #IDPWD </w:t>
      </w:r>
      <w:hyperlink r:id="rId9" w:history="1">
        <w:r w:rsidRPr="005046E5">
          <w:rPr>
            <w:rStyle w:val="Hyperlink"/>
            <w:rFonts w:ascii="Verdana" w:hAnsi="Verdana"/>
          </w:rPr>
          <w:t>http://goo.gl/9L4cy0</w:t>
        </w:r>
      </w:hyperlink>
    </w:p>
    <w:p w:rsidR="0047474F" w:rsidRPr="005046E5" w:rsidRDefault="0047474F" w:rsidP="0047474F">
      <w:pPr>
        <w:pStyle w:val="ListParagraph"/>
        <w:rPr>
          <w:rFonts w:ascii="Verdana" w:hAnsi="Verdana"/>
        </w:rPr>
      </w:pPr>
    </w:p>
    <w:p w:rsidR="0047474F" w:rsidRPr="005046E5" w:rsidRDefault="0047474F" w:rsidP="0047474F">
      <w:pPr>
        <w:rPr>
          <w:rFonts w:ascii="Verdana" w:hAnsi="Verdana"/>
          <w:b/>
          <w:lang w:val="en-US"/>
        </w:rPr>
      </w:pPr>
      <w:r w:rsidRPr="005046E5">
        <w:rPr>
          <w:rFonts w:ascii="Verdana" w:hAnsi="Verdana"/>
          <w:b/>
          <w:lang w:val="en-US"/>
        </w:rPr>
        <w:t>To tweet quotes from the video:</w:t>
      </w:r>
    </w:p>
    <w:p w:rsidR="0047474F" w:rsidRPr="005046E5" w:rsidRDefault="0047474F" w:rsidP="0047474F">
      <w:pPr>
        <w:rPr>
          <w:rFonts w:ascii="Verdana" w:hAnsi="Verdana"/>
        </w:rPr>
      </w:pPr>
      <w:r w:rsidRPr="005046E5">
        <w:rPr>
          <w:rFonts w:ascii="Verdana" w:hAnsi="Verdana"/>
          <w:lang w:val="en-US"/>
        </w:rPr>
        <w:t xml:space="preserve">Benjamin from PNG says #disability does not mean incapability #IDPWD </w:t>
      </w:r>
      <w:hyperlink r:id="rId10" w:history="1">
        <w:r w:rsidRPr="005046E5">
          <w:rPr>
            <w:rStyle w:val="Hyperlink"/>
            <w:rFonts w:ascii="Verdana" w:hAnsi="Verdana"/>
          </w:rPr>
          <w:t>http://goo.gl/9L4cy0</w:t>
        </w:r>
      </w:hyperlink>
    </w:p>
    <w:p w:rsidR="0047474F" w:rsidRPr="005046E5" w:rsidRDefault="0047474F" w:rsidP="0047474F">
      <w:pPr>
        <w:rPr>
          <w:rFonts w:ascii="Verdana" w:hAnsi="Verdana"/>
        </w:rPr>
      </w:pPr>
      <w:r w:rsidRPr="005046E5">
        <w:rPr>
          <w:rFonts w:ascii="Verdana" w:hAnsi="Verdana"/>
        </w:rPr>
        <w:t xml:space="preserve">Ranjesh from Fiji says Impossible means I’m possible this #IDPWD </w:t>
      </w:r>
      <w:hyperlink r:id="rId11" w:history="1">
        <w:r w:rsidRPr="005046E5">
          <w:rPr>
            <w:rStyle w:val="Hyperlink"/>
            <w:rFonts w:ascii="Verdana" w:hAnsi="Verdana"/>
          </w:rPr>
          <w:t>http://goo.gl/9L4cy0</w:t>
        </w:r>
      </w:hyperlink>
    </w:p>
    <w:p w:rsidR="0047474F" w:rsidRPr="005046E5" w:rsidRDefault="0047474F" w:rsidP="0047474F">
      <w:pPr>
        <w:rPr>
          <w:rFonts w:ascii="Verdana" w:hAnsi="Verdana"/>
        </w:rPr>
      </w:pPr>
      <w:r w:rsidRPr="005046E5">
        <w:rPr>
          <w:rFonts w:ascii="Verdana" w:hAnsi="Verdana"/>
        </w:rPr>
        <w:t>Yen from Vietnam says to get into uni “I had to tell them that I will study with my head and not my legs</w:t>
      </w:r>
      <w:proofErr w:type="gramStart"/>
      <w:r w:rsidRPr="005046E5">
        <w:rPr>
          <w:rFonts w:ascii="Verdana" w:hAnsi="Verdana"/>
        </w:rPr>
        <w:t xml:space="preserve">”  </w:t>
      </w:r>
      <w:proofErr w:type="gramEnd"/>
      <w:hyperlink r:id="rId12" w:history="1">
        <w:r w:rsidRPr="005046E5">
          <w:rPr>
            <w:rStyle w:val="Hyperlink"/>
            <w:rFonts w:ascii="Verdana" w:hAnsi="Verdana"/>
          </w:rPr>
          <w:t>http://goo.gl/9L4cy0</w:t>
        </w:r>
      </w:hyperlink>
    </w:p>
    <w:p w:rsidR="0047474F" w:rsidRDefault="0047474F" w:rsidP="0047474F">
      <w:pPr>
        <w:rPr>
          <w:rFonts w:ascii="Verdana" w:hAnsi="Verdana"/>
        </w:rPr>
      </w:pPr>
      <w:r w:rsidRPr="005046E5">
        <w:rPr>
          <w:rFonts w:ascii="Verdana" w:hAnsi="Verdana"/>
        </w:rPr>
        <w:t xml:space="preserve">Stevie from Australia says “we have contributions to make” #IDPWD </w:t>
      </w:r>
      <w:hyperlink r:id="rId13" w:history="1">
        <w:r w:rsidRPr="005046E5">
          <w:rPr>
            <w:rStyle w:val="Hyperlink"/>
            <w:rFonts w:ascii="Verdana" w:hAnsi="Verdana"/>
          </w:rPr>
          <w:t>http://goo.gl/9L4cy0</w:t>
        </w:r>
      </w:hyperlink>
    </w:p>
    <w:p w:rsidR="0047474F" w:rsidRPr="005046E5" w:rsidRDefault="0047474F" w:rsidP="0047474F">
      <w:pPr>
        <w:rPr>
          <w:rFonts w:ascii="Verdana" w:hAnsi="Verdana"/>
        </w:rPr>
      </w:pPr>
    </w:p>
    <w:p w:rsidR="0047474F" w:rsidRPr="005046E5" w:rsidRDefault="0047474F" w:rsidP="0047474F">
      <w:pPr>
        <w:jc w:val="center"/>
        <w:rPr>
          <w:rFonts w:ascii="Verdana" w:hAnsi="Verdana"/>
          <w:b/>
          <w:u w:val="single"/>
        </w:rPr>
      </w:pPr>
      <w:r w:rsidRPr="005046E5">
        <w:rPr>
          <w:rFonts w:ascii="Verdana" w:hAnsi="Verdana"/>
          <w:b/>
          <w:u w:val="single"/>
        </w:rPr>
        <w:t>SUGGESTED FACEBOOK POSTS</w:t>
      </w:r>
    </w:p>
    <w:p w:rsidR="0047474F" w:rsidRPr="005046E5" w:rsidRDefault="0047474F" w:rsidP="0047474F">
      <w:pPr>
        <w:rPr>
          <w:rFonts w:ascii="Verdana" w:hAnsi="Verdana"/>
          <w:b/>
        </w:rPr>
      </w:pPr>
      <w:r w:rsidRPr="005046E5">
        <w:rPr>
          <w:rFonts w:ascii="Verdana" w:hAnsi="Verdana"/>
          <w:b/>
        </w:rPr>
        <w:t>In your Facebook posts you may like to attach the link to the video, a poster with a quote or a picture of your own IDPWD event.</w:t>
      </w:r>
    </w:p>
    <w:p w:rsidR="0047474F" w:rsidRPr="005046E5" w:rsidRDefault="0047474F" w:rsidP="0047474F">
      <w:pPr>
        <w:pStyle w:val="ListParagraph"/>
        <w:numPr>
          <w:ilvl w:val="0"/>
          <w:numId w:val="1"/>
        </w:numPr>
        <w:rPr>
          <w:rFonts w:ascii="Verdana" w:hAnsi="Verdana"/>
        </w:rPr>
      </w:pPr>
      <w:r w:rsidRPr="005046E5">
        <w:rPr>
          <w:rFonts w:ascii="Verdana" w:hAnsi="Verdana"/>
        </w:rPr>
        <w:t xml:space="preserve">At </w:t>
      </w:r>
      <w:r w:rsidRPr="005046E5">
        <w:rPr>
          <w:rFonts w:ascii="Verdana" w:hAnsi="Verdana"/>
          <w:highlight w:val="yellow"/>
        </w:rPr>
        <w:t>[INSERT ORG NAME]</w:t>
      </w:r>
      <w:r w:rsidRPr="005046E5">
        <w:rPr>
          <w:rFonts w:ascii="Verdana" w:hAnsi="Verdana"/>
        </w:rPr>
        <w:t xml:space="preserve"> we’re celebrating International Day of People with Disability by </w:t>
      </w:r>
      <w:r w:rsidRPr="005046E5">
        <w:rPr>
          <w:rFonts w:ascii="Verdana" w:hAnsi="Verdana"/>
          <w:highlight w:val="yellow"/>
        </w:rPr>
        <w:t>[INSERT EVENT]</w:t>
      </w:r>
      <w:r w:rsidRPr="005046E5">
        <w:rPr>
          <w:rFonts w:ascii="Verdana" w:hAnsi="Verdana"/>
        </w:rPr>
        <w:t xml:space="preserve">. </w:t>
      </w:r>
    </w:p>
    <w:p w:rsidR="0047474F" w:rsidRPr="005046E5" w:rsidRDefault="0047474F" w:rsidP="0047474F">
      <w:pPr>
        <w:pStyle w:val="ListParagraph"/>
        <w:rPr>
          <w:rFonts w:ascii="Verdana" w:hAnsi="Verdana"/>
        </w:rPr>
      </w:pPr>
    </w:p>
    <w:p w:rsidR="0047474F" w:rsidRPr="005046E5" w:rsidRDefault="0047474F" w:rsidP="0047474F">
      <w:pPr>
        <w:pStyle w:val="ListParagraph"/>
        <w:numPr>
          <w:ilvl w:val="0"/>
          <w:numId w:val="1"/>
        </w:numPr>
        <w:rPr>
          <w:rFonts w:ascii="Verdana" w:hAnsi="Verdana"/>
        </w:rPr>
      </w:pPr>
      <w:r w:rsidRPr="005046E5">
        <w:rPr>
          <w:rFonts w:ascii="Verdana" w:hAnsi="Verdana"/>
        </w:rPr>
        <w:t xml:space="preserve">This International Day of People with Disability we’re reflecting on how changing attitudes, changes lives! Watch this short video debunking some of the common myths about people with disability. </w:t>
      </w:r>
      <w:hyperlink r:id="rId14" w:history="1">
        <w:r w:rsidRPr="005046E5">
          <w:rPr>
            <w:rStyle w:val="Hyperlink"/>
            <w:rFonts w:ascii="Verdana" w:hAnsi="Verdana"/>
          </w:rPr>
          <w:t>http://goo.gl/9L4cy0</w:t>
        </w:r>
      </w:hyperlink>
      <w:r w:rsidRPr="005046E5">
        <w:rPr>
          <w:rFonts w:ascii="Verdana" w:hAnsi="Verdana"/>
        </w:rPr>
        <w:t xml:space="preserve"> </w:t>
      </w:r>
    </w:p>
    <w:p w:rsidR="0047474F" w:rsidRPr="005046E5" w:rsidRDefault="0047474F" w:rsidP="0047474F">
      <w:pPr>
        <w:pStyle w:val="ListParagraph"/>
        <w:rPr>
          <w:rFonts w:ascii="Verdana" w:hAnsi="Verdana"/>
        </w:rPr>
      </w:pPr>
    </w:p>
    <w:p w:rsidR="0047474F" w:rsidRDefault="0047474F" w:rsidP="0047474F">
      <w:pPr>
        <w:pStyle w:val="ListParagraph"/>
        <w:numPr>
          <w:ilvl w:val="0"/>
          <w:numId w:val="1"/>
        </w:numPr>
        <w:spacing w:after="0" w:line="240" w:lineRule="auto"/>
        <w:rPr>
          <w:rFonts w:ascii="Verdana" w:hAnsi="Verdana"/>
        </w:rPr>
      </w:pPr>
      <w:r w:rsidRPr="005046E5">
        <w:rPr>
          <w:rFonts w:ascii="Verdana" w:hAnsi="Verdana"/>
        </w:rPr>
        <w:t xml:space="preserve">This International Day of People with Disability, we are reflecting on how attitudes towards people with disability are the biggest barrier to inclusion. </w:t>
      </w:r>
    </w:p>
    <w:p w:rsidR="0047474F" w:rsidRPr="005046E5" w:rsidRDefault="0047474F" w:rsidP="0047474F">
      <w:pPr>
        <w:pStyle w:val="ListParagraph"/>
        <w:tabs>
          <w:tab w:val="left" w:pos="1170"/>
        </w:tabs>
        <w:spacing w:after="0" w:line="240" w:lineRule="auto"/>
        <w:rPr>
          <w:rFonts w:ascii="Verdana" w:hAnsi="Verdana"/>
        </w:rPr>
      </w:pPr>
      <w:r>
        <w:rPr>
          <w:rFonts w:ascii="Verdana" w:hAnsi="Verdana"/>
        </w:rPr>
        <w:tab/>
      </w:r>
    </w:p>
    <w:p w:rsidR="0047474F" w:rsidRPr="005046E5" w:rsidRDefault="0047474F" w:rsidP="0047474F">
      <w:pPr>
        <w:pStyle w:val="ListParagraph"/>
        <w:numPr>
          <w:ilvl w:val="0"/>
          <w:numId w:val="1"/>
        </w:numPr>
        <w:rPr>
          <w:rFonts w:ascii="Verdana" w:hAnsi="Verdana"/>
        </w:rPr>
      </w:pPr>
      <w:r w:rsidRPr="005046E5">
        <w:rPr>
          <w:rFonts w:ascii="Verdana" w:hAnsi="Verdana"/>
        </w:rPr>
        <w:t xml:space="preserve">Today is International Day of People with Disability. Hear from Yen, who had to convince her university to let her study even though she had acceptable marks. She now heads up a Disabled People’s Organisation in Ho Chi Minh City. </w:t>
      </w:r>
      <w:hyperlink r:id="rId15" w:history="1">
        <w:r w:rsidRPr="005046E5">
          <w:rPr>
            <w:rStyle w:val="Hyperlink"/>
            <w:rFonts w:ascii="Verdana" w:hAnsi="Verdana"/>
          </w:rPr>
          <w:t>http://goo.gl/9L4cy0</w:t>
        </w:r>
      </w:hyperlink>
    </w:p>
    <w:p w:rsidR="0047474F" w:rsidRPr="005046E5" w:rsidRDefault="0047474F" w:rsidP="0047474F">
      <w:pPr>
        <w:pStyle w:val="ListParagraph"/>
        <w:rPr>
          <w:rFonts w:ascii="Verdana" w:hAnsi="Verdana"/>
        </w:rPr>
      </w:pPr>
    </w:p>
    <w:p w:rsidR="0047474F" w:rsidRPr="005046E5" w:rsidRDefault="0047474F" w:rsidP="0047474F">
      <w:pPr>
        <w:pStyle w:val="ListParagraph"/>
        <w:numPr>
          <w:ilvl w:val="0"/>
          <w:numId w:val="1"/>
        </w:numPr>
        <w:rPr>
          <w:rFonts w:ascii="Verdana" w:hAnsi="Verdana"/>
        </w:rPr>
      </w:pPr>
      <w:r w:rsidRPr="005046E5">
        <w:rPr>
          <w:rFonts w:ascii="Verdana" w:hAnsi="Verdana"/>
        </w:rPr>
        <w:t xml:space="preserve">Today is International Day of People with Disability. Hear from Benjamin from PNG, who was told by a teacher he was “a disgrace to able bodied people”. He got top marks and will study at university next year. </w:t>
      </w:r>
      <w:hyperlink r:id="rId16" w:history="1">
        <w:r w:rsidRPr="005046E5">
          <w:rPr>
            <w:rStyle w:val="Hyperlink"/>
            <w:rFonts w:ascii="Verdana" w:hAnsi="Verdana"/>
          </w:rPr>
          <w:t>http://goo.gl/9L4cy0</w:t>
        </w:r>
      </w:hyperlink>
    </w:p>
    <w:p w:rsidR="0047474F" w:rsidRPr="005046E5" w:rsidRDefault="0047474F" w:rsidP="0047474F">
      <w:pPr>
        <w:pStyle w:val="ListParagraph"/>
        <w:rPr>
          <w:rFonts w:ascii="Verdana" w:hAnsi="Verdana"/>
        </w:rPr>
      </w:pPr>
    </w:p>
    <w:p w:rsidR="0047474F" w:rsidRPr="005046E5" w:rsidRDefault="0047474F" w:rsidP="0047474F">
      <w:pPr>
        <w:pStyle w:val="ListParagraph"/>
        <w:numPr>
          <w:ilvl w:val="0"/>
          <w:numId w:val="1"/>
        </w:numPr>
        <w:rPr>
          <w:rFonts w:ascii="Verdana" w:hAnsi="Verdana"/>
        </w:rPr>
      </w:pPr>
      <w:r w:rsidRPr="005046E5">
        <w:rPr>
          <w:rFonts w:ascii="Verdana" w:hAnsi="Verdana"/>
        </w:rPr>
        <w:t xml:space="preserve">“People always think that women with disability are asexual” hear from An from Vietnam and other people with disability this International Day. </w:t>
      </w:r>
      <w:hyperlink r:id="rId17" w:history="1">
        <w:r w:rsidRPr="005046E5">
          <w:rPr>
            <w:rStyle w:val="Hyperlink"/>
            <w:rFonts w:ascii="Verdana" w:hAnsi="Verdana"/>
          </w:rPr>
          <w:t>http://goo.gl/9L4cy0</w:t>
        </w:r>
      </w:hyperlink>
    </w:p>
    <w:p w:rsidR="0047474F" w:rsidRDefault="0047474F" w:rsidP="00A4072F">
      <w:pPr>
        <w:jc w:val="center"/>
        <w:rPr>
          <w:rFonts w:ascii="Verdana" w:hAnsi="Verdana"/>
          <w:b/>
          <w:u w:val="single"/>
        </w:rPr>
      </w:pPr>
    </w:p>
    <w:p w:rsidR="00CC4912" w:rsidRPr="00393FF6" w:rsidRDefault="00393FF6" w:rsidP="00A4072F">
      <w:pPr>
        <w:jc w:val="center"/>
        <w:rPr>
          <w:rFonts w:ascii="Verdana" w:hAnsi="Verdana"/>
          <w:b/>
          <w:u w:val="single"/>
        </w:rPr>
      </w:pPr>
      <w:r w:rsidRPr="00393FF6">
        <w:rPr>
          <w:rFonts w:ascii="Verdana" w:hAnsi="Verdana"/>
          <w:b/>
          <w:u w:val="single"/>
        </w:rPr>
        <w:t xml:space="preserve">Key Statistics and Information </w:t>
      </w:r>
      <w:r>
        <w:rPr>
          <w:rFonts w:ascii="Verdana" w:hAnsi="Verdana"/>
          <w:b/>
          <w:u w:val="single"/>
        </w:rPr>
        <w:t>to guide</w:t>
      </w:r>
      <w:r w:rsidRPr="00393FF6">
        <w:rPr>
          <w:rFonts w:ascii="Verdana" w:hAnsi="Verdana"/>
          <w:b/>
          <w:u w:val="single"/>
        </w:rPr>
        <w:t xml:space="preserve"> </w:t>
      </w:r>
      <w:r>
        <w:rPr>
          <w:rFonts w:ascii="Verdana" w:hAnsi="Verdana"/>
          <w:b/>
          <w:u w:val="single"/>
        </w:rPr>
        <w:t>b</w:t>
      </w:r>
      <w:r w:rsidRPr="00393FF6">
        <w:rPr>
          <w:rFonts w:ascii="Verdana" w:hAnsi="Verdana"/>
          <w:b/>
          <w:u w:val="single"/>
        </w:rPr>
        <w:t>log post or media release</w:t>
      </w:r>
    </w:p>
    <w:p w:rsidR="00393FF6" w:rsidRPr="00393FF6" w:rsidRDefault="00393FF6">
      <w:pPr>
        <w:rPr>
          <w:rFonts w:ascii="Verdana" w:hAnsi="Verdana"/>
          <w:b/>
        </w:rPr>
      </w:pPr>
      <w:r w:rsidRPr="00393FF6">
        <w:rPr>
          <w:rFonts w:ascii="Verdana" w:hAnsi="Verdana"/>
          <w:b/>
        </w:rPr>
        <w:t>Statement about IDPWD:</w:t>
      </w:r>
    </w:p>
    <w:p w:rsidR="00393FF6" w:rsidRPr="00393FF6" w:rsidRDefault="00393FF6" w:rsidP="00393FF6">
      <w:pPr>
        <w:jc w:val="both"/>
        <w:rPr>
          <w:rFonts w:ascii="Verdana" w:hAnsi="Verdana"/>
        </w:rPr>
      </w:pPr>
      <w:r w:rsidRPr="00393FF6">
        <w:rPr>
          <w:rFonts w:ascii="Verdana" w:hAnsi="Verdana"/>
        </w:rPr>
        <w:t>International Day of People with Disability (IDPWD) is a</w:t>
      </w:r>
      <w:r w:rsidR="00D62705">
        <w:rPr>
          <w:rFonts w:ascii="Verdana" w:hAnsi="Verdana"/>
        </w:rPr>
        <w:t xml:space="preserve"> sanctioned</w:t>
      </w:r>
      <w:r w:rsidRPr="00393FF6">
        <w:rPr>
          <w:rFonts w:ascii="Verdana" w:hAnsi="Verdana"/>
        </w:rPr>
        <w:t xml:space="preserve"> United Nations day that aims to promote an understanding of people with disability and encourage support for their dignity, rights and well-being and is celebrated each year on 3 December.</w:t>
      </w:r>
    </w:p>
    <w:p w:rsidR="00393FF6" w:rsidRPr="00393FF6" w:rsidRDefault="00393FF6" w:rsidP="00393FF6">
      <w:pPr>
        <w:pStyle w:val="Heading2"/>
        <w:rPr>
          <w:rFonts w:ascii="Verdana" w:hAnsi="Verdana"/>
          <w:sz w:val="22"/>
          <w:szCs w:val="22"/>
        </w:rPr>
      </w:pPr>
      <w:r w:rsidRPr="00393FF6">
        <w:rPr>
          <w:rFonts w:ascii="Verdana" w:hAnsi="Verdana"/>
          <w:sz w:val="22"/>
          <w:szCs w:val="22"/>
        </w:rPr>
        <w:t xml:space="preserve">Incidence of disability in development </w:t>
      </w:r>
    </w:p>
    <w:p w:rsidR="00393FF6" w:rsidRPr="00393FF6" w:rsidRDefault="00393FF6" w:rsidP="00393FF6">
      <w:pPr>
        <w:rPr>
          <w:rFonts w:ascii="Verdana" w:hAnsi="Verdana"/>
        </w:rPr>
      </w:pPr>
      <w:r w:rsidRPr="00393FF6">
        <w:rPr>
          <w:rFonts w:ascii="Verdana" w:hAnsi="Verdana"/>
        </w:rPr>
        <w:t>15% / (1 in 7 people) / (1 billion people) in the world have a disability.</w:t>
      </w:r>
      <w:r w:rsidRPr="00393FF6">
        <w:rPr>
          <w:rStyle w:val="EndnoteReference"/>
          <w:rFonts w:ascii="Verdana" w:hAnsi="Verdana" w:cs="Calibri"/>
        </w:rPr>
        <w:endnoteReference w:id="1"/>
      </w:r>
    </w:p>
    <w:p w:rsidR="00393FF6" w:rsidRPr="00393FF6" w:rsidRDefault="00393FF6" w:rsidP="00393FF6">
      <w:pPr>
        <w:rPr>
          <w:rFonts w:ascii="Verdana" w:hAnsi="Verdana"/>
        </w:rPr>
      </w:pPr>
      <w:r w:rsidRPr="00393FF6">
        <w:rPr>
          <w:rFonts w:ascii="Verdana" w:hAnsi="Verdana"/>
        </w:rPr>
        <w:t>22% of the world’s poorest people have a disability.</w:t>
      </w:r>
      <w:r w:rsidRPr="00393FF6">
        <w:rPr>
          <w:rStyle w:val="EndnoteReference"/>
          <w:rFonts w:ascii="Verdana" w:hAnsi="Verdana" w:cs="Calibri"/>
        </w:rPr>
        <w:endnoteReference w:id="2"/>
      </w:r>
    </w:p>
    <w:p w:rsidR="00393FF6" w:rsidRPr="00393FF6" w:rsidRDefault="00393FF6" w:rsidP="00393FF6">
      <w:pPr>
        <w:rPr>
          <w:rStyle w:val="Heading2Char"/>
          <w:rFonts w:ascii="Verdana" w:hAnsi="Verdana"/>
          <w:b w:val="0"/>
          <w:sz w:val="22"/>
          <w:szCs w:val="22"/>
        </w:rPr>
      </w:pPr>
      <w:bookmarkStart w:id="0" w:name="_Toc351985621"/>
      <w:bookmarkStart w:id="1" w:name="_Toc351965888"/>
      <w:r w:rsidRPr="00393FF6">
        <w:rPr>
          <w:rStyle w:val="Heading2Char"/>
          <w:rFonts w:ascii="Verdana" w:hAnsi="Verdana"/>
          <w:b w:val="0"/>
          <w:sz w:val="22"/>
          <w:szCs w:val="22"/>
        </w:rPr>
        <w:t>Disability and poverty are often linked as those in poverty have a higher chance of acquiring a disability due to lack of medical care, poor nutrition, violence, unsafe housing and getting injured at work.</w:t>
      </w:r>
      <w:bookmarkEnd w:id="0"/>
      <w:bookmarkEnd w:id="1"/>
      <w:r w:rsidRPr="00393FF6">
        <w:rPr>
          <w:rStyle w:val="EndnoteReference"/>
          <w:rFonts w:ascii="Verdana" w:hAnsi="Verdana" w:cs="Tahoma"/>
        </w:rPr>
        <w:endnoteReference w:id="3"/>
      </w:r>
    </w:p>
    <w:p w:rsidR="00393FF6" w:rsidRPr="00393FF6" w:rsidRDefault="00393FF6" w:rsidP="00393FF6">
      <w:pPr>
        <w:spacing w:line="240" w:lineRule="auto"/>
        <w:rPr>
          <w:rFonts w:ascii="Verdana" w:hAnsi="Verdana"/>
          <w:b/>
        </w:rPr>
      </w:pPr>
      <w:r w:rsidRPr="00393FF6">
        <w:rPr>
          <w:rFonts w:ascii="Verdana" w:hAnsi="Verdana"/>
          <w:b/>
        </w:rPr>
        <w:t>Children with a disability</w:t>
      </w:r>
    </w:p>
    <w:p w:rsidR="00393FF6" w:rsidRPr="00393FF6" w:rsidRDefault="00393FF6" w:rsidP="00393FF6">
      <w:pPr>
        <w:rPr>
          <w:rFonts w:ascii="Verdana" w:hAnsi="Verdana"/>
        </w:rPr>
      </w:pPr>
      <w:bookmarkStart w:id="2" w:name="OLE_LINK58"/>
      <w:bookmarkStart w:id="3" w:name="OLE_LINK57"/>
      <w:r w:rsidRPr="00393FF6">
        <w:rPr>
          <w:rFonts w:ascii="Verdana" w:hAnsi="Verdana"/>
        </w:rPr>
        <w:t>Children with a disability are less likely than their peers without a disability to start school.</w:t>
      </w:r>
      <w:r w:rsidRPr="00393FF6">
        <w:rPr>
          <w:rStyle w:val="EndnoteReference"/>
          <w:rFonts w:ascii="Verdana" w:hAnsi="Verdana" w:cs="Calibri"/>
        </w:rPr>
        <w:endnoteReference w:id="4"/>
      </w:r>
      <w:bookmarkEnd w:id="2"/>
      <w:bookmarkEnd w:id="3"/>
    </w:p>
    <w:p w:rsidR="00393FF6" w:rsidRPr="00393FF6" w:rsidRDefault="00393FF6" w:rsidP="00393FF6">
      <w:pPr>
        <w:rPr>
          <w:rFonts w:ascii="Verdana" w:hAnsi="Verdana"/>
        </w:rPr>
      </w:pPr>
      <w:bookmarkStart w:id="4" w:name="OLE_LINK60"/>
      <w:bookmarkStart w:id="5" w:name="OLE_LINK59"/>
      <w:r w:rsidRPr="00393FF6">
        <w:rPr>
          <w:rFonts w:ascii="Verdana" w:hAnsi="Verdana"/>
        </w:rPr>
        <w:t>Children with a disability who do go to school have much lower rates of staying and succeeding in school.</w:t>
      </w:r>
      <w:r w:rsidRPr="00393FF6">
        <w:rPr>
          <w:rStyle w:val="EndnoteReference"/>
          <w:rFonts w:ascii="Verdana" w:hAnsi="Verdana" w:cs="Calibri"/>
        </w:rPr>
        <w:endnoteReference w:id="5"/>
      </w:r>
      <w:bookmarkEnd w:id="4"/>
      <w:bookmarkEnd w:id="5"/>
    </w:p>
    <w:p w:rsidR="00393FF6" w:rsidRPr="00393FF6" w:rsidRDefault="00393FF6" w:rsidP="00393FF6">
      <w:pPr>
        <w:spacing w:line="240" w:lineRule="auto"/>
        <w:rPr>
          <w:rFonts w:ascii="Verdana" w:hAnsi="Verdana"/>
          <w:b/>
        </w:rPr>
      </w:pPr>
      <w:r w:rsidRPr="00393FF6">
        <w:rPr>
          <w:rFonts w:ascii="Verdana" w:hAnsi="Verdana"/>
          <w:b/>
        </w:rPr>
        <w:t>Women and Girls with a disability</w:t>
      </w:r>
    </w:p>
    <w:p w:rsidR="00393FF6" w:rsidRPr="00393FF6" w:rsidRDefault="00393FF6" w:rsidP="00393FF6">
      <w:pPr>
        <w:rPr>
          <w:rFonts w:ascii="Verdana" w:hAnsi="Verdana"/>
        </w:rPr>
      </w:pPr>
      <w:r w:rsidRPr="00393FF6">
        <w:rPr>
          <w:rFonts w:ascii="Verdana" w:hAnsi="Verdana"/>
        </w:rPr>
        <w:lastRenderedPageBreak/>
        <w:t>Women and girls with a disability face triple discrimination, being female, having a disability and being among the poorest of the poor.</w:t>
      </w:r>
      <w:r w:rsidRPr="00393FF6">
        <w:rPr>
          <w:rStyle w:val="EndnoteReference"/>
          <w:rFonts w:ascii="Verdana" w:hAnsi="Verdana" w:cs="Arial"/>
        </w:rPr>
        <w:endnoteReference w:id="6"/>
      </w:r>
      <w:r w:rsidRPr="00393FF6">
        <w:rPr>
          <w:rFonts w:ascii="Verdana" w:hAnsi="Verdana"/>
        </w:rPr>
        <w:t xml:space="preserve"> </w:t>
      </w:r>
    </w:p>
    <w:p w:rsidR="00393FF6" w:rsidRPr="00393FF6" w:rsidRDefault="00393FF6" w:rsidP="00393FF6">
      <w:pPr>
        <w:rPr>
          <w:rFonts w:ascii="Verdana" w:hAnsi="Verdana"/>
        </w:rPr>
      </w:pPr>
      <w:r w:rsidRPr="00393FF6">
        <w:rPr>
          <w:rFonts w:ascii="Verdana" w:hAnsi="Verdana"/>
        </w:rPr>
        <w:t>Women with a disability are 2 to 3 times more likely to be physically or sexually  abused than women without a disability.</w:t>
      </w:r>
      <w:r w:rsidRPr="00393FF6">
        <w:rPr>
          <w:rStyle w:val="EndnoteReference"/>
          <w:rFonts w:ascii="Verdana" w:hAnsi="Verdana" w:cs="Arial"/>
        </w:rPr>
        <w:endnoteReference w:id="7"/>
      </w:r>
      <w:r w:rsidRPr="00393FF6">
        <w:rPr>
          <w:rFonts w:ascii="Verdana" w:hAnsi="Verdana"/>
        </w:rPr>
        <w:t xml:space="preserve"> </w:t>
      </w:r>
    </w:p>
    <w:p w:rsidR="00393FF6" w:rsidRPr="00393FF6" w:rsidRDefault="00393FF6">
      <w:pPr>
        <w:rPr>
          <w:b/>
        </w:rPr>
      </w:pPr>
    </w:p>
    <w:sectPr w:rsidR="00393FF6" w:rsidRPr="00393FF6" w:rsidSect="007F3C9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90E" w:rsidRDefault="00F9690E" w:rsidP="00393FF6">
      <w:pPr>
        <w:spacing w:after="0" w:line="240" w:lineRule="auto"/>
      </w:pPr>
      <w:r>
        <w:separator/>
      </w:r>
    </w:p>
  </w:endnote>
  <w:endnote w:type="continuationSeparator" w:id="0">
    <w:p w:rsidR="00F9690E" w:rsidRDefault="00F9690E" w:rsidP="00393FF6">
      <w:pPr>
        <w:spacing w:after="0" w:line="240" w:lineRule="auto"/>
      </w:pPr>
      <w:r>
        <w:continuationSeparator/>
      </w:r>
    </w:p>
  </w:endnote>
  <w:endnote w:id="1">
    <w:p w:rsidR="00393FF6" w:rsidRPr="00897E88" w:rsidRDefault="00393FF6" w:rsidP="00393FF6">
      <w:pPr>
        <w:pStyle w:val="References"/>
        <w:rPr>
          <w:rFonts w:ascii="Verdana" w:hAnsi="Verdana"/>
          <w:sz w:val="20"/>
          <w:szCs w:val="20"/>
        </w:rPr>
      </w:pPr>
      <w:r w:rsidRPr="00897E88">
        <w:rPr>
          <w:rStyle w:val="EndnoteReference"/>
          <w:rFonts w:ascii="Verdana" w:eastAsiaTheme="majorEastAsia" w:hAnsi="Verdana"/>
          <w:sz w:val="20"/>
          <w:szCs w:val="20"/>
        </w:rPr>
        <w:endnoteRef/>
      </w:r>
      <w:r w:rsidRPr="00897E88">
        <w:rPr>
          <w:rFonts w:ascii="Verdana" w:hAnsi="Verdana"/>
          <w:sz w:val="20"/>
          <w:szCs w:val="20"/>
        </w:rPr>
        <w:t xml:space="preserve"> Department of Economic and Social Affairs. (2007). </w:t>
      </w:r>
      <w:r w:rsidRPr="00897E88">
        <w:rPr>
          <w:rFonts w:ascii="Verdana" w:hAnsi="Verdana"/>
          <w:i/>
          <w:color w:val="000000"/>
          <w:sz w:val="20"/>
          <w:szCs w:val="20"/>
        </w:rPr>
        <w:t>2004 Demographic yearbook- fifty-sixth issue.</w:t>
      </w:r>
      <w:r w:rsidRPr="00897E88">
        <w:rPr>
          <w:rFonts w:ascii="Verdana" w:hAnsi="Verdana"/>
          <w:color w:val="000000"/>
          <w:sz w:val="20"/>
          <w:szCs w:val="20"/>
        </w:rPr>
        <w:t xml:space="preserve"> New York: United Nations.</w:t>
      </w:r>
      <w:r w:rsidRPr="00897E88">
        <w:rPr>
          <w:rFonts w:ascii="Verdana" w:hAnsi="Verdana"/>
          <w:sz w:val="20"/>
          <w:szCs w:val="20"/>
        </w:rPr>
        <w:t xml:space="preserve"> Cited in </w:t>
      </w:r>
      <w:r w:rsidRPr="00897E88">
        <w:rPr>
          <w:rStyle w:val="ReferencesChar"/>
          <w:rFonts w:ascii="Verdana" w:eastAsia="Calibri" w:hAnsi="Verdana"/>
          <w:sz w:val="20"/>
          <w:szCs w:val="20"/>
        </w:rPr>
        <w:t xml:space="preserve">World Health Organization &amp; World Bank. (2011). </w:t>
      </w:r>
      <w:r w:rsidRPr="00897E88">
        <w:rPr>
          <w:rStyle w:val="ReferencesChar"/>
          <w:rFonts w:ascii="Verdana" w:eastAsia="Calibri" w:hAnsi="Verdana"/>
          <w:i/>
          <w:sz w:val="20"/>
          <w:szCs w:val="20"/>
        </w:rPr>
        <w:t>World Report on Disability</w:t>
      </w:r>
      <w:r w:rsidRPr="00897E88">
        <w:rPr>
          <w:rStyle w:val="ReferencesChar"/>
          <w:rFonts w:ascii="Verdana" w:eastAsia="Calibri" w:hAnsi="Verdana"/>
          <w:sz w:val="20"/>
          <w:szCs w:val="20"/>
        </w:rPr>
        <w:t xml:space="preserve"> (</w:t>
      </w:r>
      <w:r w:rsidRPr="00897E88">
        <w:rPr>
          <w:rFonts w:ascii="Verdana" w:hAnsi="Verdana"/>
          <w:sz w:val="20"/>
          <w:szCs w:val="20"/>
        </w:rPr>
        <w:t xml:space="preserve">p. 28). </w:t>
      </w:r>
      <w:r w:rsidRPr="00897E88">
        <w:rPr>
          <w:rStyle w:val="ReferencesChar"/>
          <w:rFonts w:ascii="Verdana" w:eastAsia="Calibri" w:hAnsi="Verdana"/>
          <w:sz w:val="20"/>
          <w:szCs w:val="20"/>
        </w:rPr>
        <w:t>Geneva: World Health Organization</w:t>
      </w:r>
      <w:r w:rsidRPr="00897E88">
        <w:rPr>
          <w:rFonts w:ascii="Verdana" w:hAnsi="Verdana"/>
          <w:sz w:val="20"/>
          <w:szCs w:val="20"/>
        </w:rPr>
        <w:t>.</w:t>
      </w:r>
    </w:p>
  </w:endnote>
  <w:endnote w:id="2">
    <w:p w:rsidR="00393FF6" w:rsidRPr="00897E88" w:rsidRDefault="00393FF6" w:rsidP="00393FF6">
      <w:pPr>
        <w:pStyle w:val="References"/>
        <w:rPr>
          <w:rFonts w:ascii="Verdana" w:hAnsi="Verdana"/>
          <w:color w:val="000000"/>
          <w:sz w:val="20"/>
          <w:szCs w:val="20"/>
        </w:rPr>
      </w:pPr>
      <w:r w:rsidRPr="00897E88">
        <w:rPr>
          <w:rStyle w:val="EndnoteReference"/>
          <w:rFonts w:ascii="Verdana" w:eastAsiaTheme="majorEastAsia" w:hAnsi="Verdana"/>
          <w:sz w:val="20"/>
          <w:szCs w:val="20"/>
        </w:rPr>
        <w:endnoteRef/>
      </w:r>
      <w:r w:rsidRPr="00897E88">
        <w:rPr>
          <w:rFonts w:ascii="Verdana" w:hAnsi="Verdana"/>
          <w:sz w:val="20"/>
          <w:szCs w:val="20"/>
        </w:rPr>
        <w:t xml:space="preserve"> </w:t>
      </w:r>
      <w:r w:rsidRPr="00897E88">
        <w:rPr>
          <w:rFonts w:ascii="Verdana" w:hAnsi="Verdana"/>
          <w:i/>
          <w:iCs/>
          <w:color w:val="000000"/>
          <w:sz w:val="20"/>
          <w:szCs w:val="20"/>
        </w:rPr>
        <w:t xml:space="preserve">World Health Survey. </w:t>
      </w:r>
      <w:r w:rsidRPr="00897E88">
        <w:rPr>
          <w:rFonts w:ascii="Verdana" w:hAnsi="Verdana"/>
          <w:iCs/>
          <w:color w:val="000000"/>
          <w:sz w:val="20"/>
          <w:szCs w:val="20"/>
        </w:rPr>
        <w:t>(2002-2004).</w:t>
      </w:r>
      <w:r w:rsidRPr="00897E88">
        <w:rPr>
          <w:rFonts w:ascii="Verdana" w:hAnsi="Verdana"/>
          <w:i/>
          <w:iCs/>
          <w:color w:val="000000"/>
          <w:sz w:val="20"/>
          <w:szCs w:val="20"/>
        </w:rPr>
        <w:t xml:space="preserve"> </w:t>
      </w:r>
      <w:r w:rsidRPr="00897E88">
        <w:rPr>
          <w:rFonts w:ascii="Verdana" w:hAnsi="Verdana"/>
          <w:color w:val="000000"/>
          <w:sz w:val="20"/>
          <w:szCs w:val="20"/>
        </w:rPr>
        <w:t xml:space="preserve">Geneva: World Health Organization. Retrieved from </w:t>
      </w:r>
      <w:hyperlink r:id="rId1" w:history="1">
        <w:r w:rsidRPr="00897E88">
          <w:rPr>
            <w:rStyle w:val="Hyperlink"/>
            <w:rFonts w:ascii="Verdana" w:eastAsia="Calibri" w:hAnsi="Verdana"/>
            <w:sz w:val="20"/>
            <w:szCs w:val="20"/>
          </w:rPr>
          <w:t>http://who.int/healthinfo/survey/en</w:t>
        </w:r>
      </w:hyperlink>
    </w:p>
  </w:endnote>
  <w:endnote w:id="3">
    <w:p w:rsidR="00393FF6" w:rsidRPr="00897E88" w:rsidRDefault="00393FF6" w:rsidP="00393FF6">
      <w:pPr>
        <w:pStyle w:val="EndnoteText"/>
      </w:pPr>
      <w:r w:rsidRPr="00897E88">
        <w:rPr>
          <w:rStyle w:val="EndnoteReference"/>
          <w:rFonts w:eastAsiaTheme="majorEastAsia"/>
        </w:rPr>
        <w:endnoteRef/>
      </w:r>
      <w:r w:rsidRPr="00897E88">
        <w:t xml:space="preserve"> Groce, N. (2004). HIV/AIDS &amp; Disability: Capturing Hidden Voices. </w:t>
      </w:r>
      <w:r w:rsidRPr="00897E88">
        <w:rPr>
          <w:i/>
        </w:rPr>
        <w:t>Global Survey on HIV/AIDS and Disability</w:t>
      </w:r>
      <w:r w:rsidRPr="00897E88">
        <w:t xml:space="preserve">. Connecticut: The World Bank/Yale University. Retrieved from: </w:t>
      </w:r>
      <w:hyperlink r:id="rId2" w:history="1">
        <w:r w:rsidRPr="00897E88">
          <w:rPr>
            <w:rStyle w:val="Hyperlink"/>
            <w:rFonts w:eastAsia="Calibri"/>
          </w:rPr>
          <w:t>http://siteresources.worldbank.org/DISABILITY/Resources/Health-and-Wellness/HIVAIDS.pdf</w:t>
        </w:r>
      </w:hyperlink>
      <w:r w:rsidRPr="00897E88">
        <w:rPr>
          <w:color w:val="FF0000"/>
        </w:rPr>
        <w:t xml:space="preserve"> </w:t>
      </w:r>
      <w:r w:rsidRPr="00897E88">
        <w:t xml:space="preserve"> </w:t>
      </w:r>
    </w:p>
  </w:endnote>
  <w:endnote w:id="4">
    <w:p w:rsidR="00393FF6" w:rsidRPr="00897E88" w:rsidRDefault="00393FF6" w:rsidP="00393FF6">
      <w:pPr>
        <w:pStyle w:val="EndnoteText"/>
      </w:pPr>
      <w:r w:rsidRPr="00897E88">
        <w:rPr>
          <w:rStyle w:val="EndnoteReference"/>
          <w:rFonts w:cs="Calibri"/>
        </w:rPr>
        <w:endnoteRef/>
      </w:r>
      <w:r w:rsidRPr="00897E88">
        <w:t xml:space="preserve"> </w:t>
      </w:r>
      <w:r w:rsidRPr="00897E88">
        <w:rPr>
          <w:rStyle w:val="ReferencesChar"/>
          <w:rFonts w:ascii="Verdana" w:hAnsi="Verdana"/>
        </w:rPr>
        <w:t xml:space="preserve">WHO &amp;World Bank. (2011). </w:t>
      </w:r>
      <w:r w:rsidRPr="00897E88">
        <w:rPr>
          <w:rStyle w:val="ReferencesChar"/>
          <w:rFonts w:ascii="Verdana" w:hAnsi="Verdana"/>
          <w:i/>
        </w:rPr>
        <w:t>World Report on Disability (</w:t>
      </w:r>
      <w:r w:rsidRPr="00897E88">
        <w:rPr>
          <w:rStyle w:val="ReferencesChar"/>
          <w:rFonts w:ascii="Verdana" w:hAnsi="Verdana"/>
        </w:rPr>
        <w:t xml:space="preserve">p. 225). Retrieved from </w:t>
      </w:r>
      <w:hyperlink r:id="rId3" w:history="1">
        <w:r w:rsidRPr="00897E88">
          <w:rPr>
            <w:rStyle w:val="Hyperlink"/>
            <w:rFonts w:eastAsia="Calibri"/>
          </w:rPr>
          <w:t>http://www.who.int/disabilities/world_report/2011/en/index.html</w:t>
        </w:r>
      </w:hyperlink>
      <w:r w:rsidRPr="00897E88">
        <w:rPr>
          <w:rStyle w:val="ReferencesChar"/>
          <w:rFonts w:ascii="Verdana" w:hAnsi="Verdana"/>
        </w:rPr>
        <w:t xml:space="preserve"> </w:t>
      </w:r>
    </w:p>
    <w:p w:rsidR="00393FF6" w:rsidRPr="00897E88" w:rsidRDefault="00393FF6" w:rsidP="00393FF6">
      <w:pPr>
        <w:pStyle w:val="EndnoteText"/>
      </w:pPr>
    </w:p>
  </w:endnote>
  <w:endnote w:id="5">
    <w:p w:rsidR="00393FF6" w:rsidRPr="00897E88" w:rsidRDefault="00393FF6" w:rsidP="00393FF6">
      <w:pPr>
        <w:pStyle w:val="EndnoteText"/>
      </w:pPr>
      <w:r w:rsidRPr="00897E88">
        <w:rPr>
          <w:rStyle w:val="EndnoteReference"/>
          <w:rFonts w:cs="Calibri"/>
        </w:rPr>
        <w:endnoteRef/>
      </w:r>
      <w:r w:rsidRPr="00897E88">
        <w:t xml:space="preserve"> </w:t>
      </w:r>
      <w:r w:rsidRPr="00897E88">
        <w:rPr>
          <w:rStyle w:val="ReferencesChar"/>
          <w:rFonts w:ascii="Verdana" w:hAnsi="Verdana"/>
        </w:rPr>
        <w:t xml:space="preserve">WHO &amp;World Bank. (2011). </w:t>
      </w:r>
      <w:r w:rsidRPr="00897E88">
        <w:rPr>
          <w:rStyle w:val="ReferencesChar"/>
          <w:rFonts w:ascii="Verdana" w:hAnsi="Verdana"/>
          <w:i/>
        </w:rPr>
        <w:t>World Report on Disability (</w:t>
      </w:r>
      <w:r w:rsidRPr="00897E88">
        <w:rPr>
          <w:rStyle w:val="ReferencesChar"/>
          <w:rFonts w:ascii="Verdana" w:hAnsi="Verdana"/>
        </w:rPr>
        <w:t xml:space="preserve">p. 225). Retrieved from </w:t>
      </w:r>
      <w:hyperlink r:id="rId4" w:history="1">
        <w:r w:rsidRPr="00897E88">
          <w:rPr>
            <w:rStyle w:val="Hyperlink"/>
            <w:rFonts w:eastAsia="Calibri"/>
          </w:rPr>
          <w:t>http://www.who.int/disabilities/world_report/2011/en/index.html</w:t>
        </w:r>
      </w:hyperlink>
    </w:p>
    <w:p w:rsidR="00393FF6" w:rsidRPr="00897E88" w:rsidRDefault="00393FF6" w:rsidP="00393FF6">
      <w:pPr>
        <w:pStyle w:val="EndnoteText"/>
      </w:pPr>
    </w:p>
  </w:endnote>
  <w:endnote w:id="6">
    <w:p w:rsidR="00393FF6" w:rsidRPr="00897E88" w:rsidRDefault="00393FF6" w:rsidP="00393FF6">
      <w:pPr>
        <w:pStyle w:val="References"/>
        <w:rPr>
          <w:rStyle w:val="EndnoteReference"/>
          <w:rFonts w:ascii="Verdana" w:hAnsi="Verdana"/>
          <w:sz w:val="20"/>
          <w:szCs w:val="20"/>
          <w:lang w:val="en-AU"/>
        </w:rPr>
      </w:pPr>
      <w:r w:rsidRPr="00897E88">
        <w:rPr>
          <w:rStyle w:val="EndnoteReference"/>
          <w:rFonts w:ascii="Verdana" w:hAnsi="Verdana"/>
          <w:sz w:val="20"/>
          <w:szCs w:val="20"/>
        </w:rPr>
        <w:endnoteRef/>
      </w:r>
      <w:r w:rsidRPr="00897E88">
        <w:rPr>
          <w:rStyle w:val="EndnoteReference"/>
          <w:rFonts w:ascii="Verdana" w:hAnsi="Verdana"/>
          <w:sz w:val="20"/>
          <w:szCs w:val="20"/>
        </w:rPr>
        <w:t xml:space="preserve"> </w:t>
      </w:r>
      <w:r w:rsidRPr="00897E88">
        <w:rPr>
          <w:rStyle w:val="ReferencesChar"/>
          <w:rFonts w:ascii="Verdana" w:hAnsi="Verdana"/>
          <w:i/>
          <w:sz w:val="20"/>
          <w:szCs w:val="20"/>
        </w:rPr>
        <w:t>Promoting Gender Equality.</w:t>
      </w:r>
      <w:r w:rsidRPr="00897E88">
        <w:rPr>
          <w:rStyle w:val="ReferencesChar"/>
          <w:rFonts w:ascii="Verdana" w:hAnsi="Verdana"/>
          <w:sz w:val="20"/>
          <w:szCs w:val="20"/>
        </w:rPr>
        <w:t xml:space="preserve"> (2005). New York: United Nations Population Fund. Retrieved from </w:t>
      </w:r>
      <w:hyperlink r:id="rId5" w:history="1">
        <w:r w:rsidRPr="00897E88">
          <w:rPr>
            <w:rStyle w:val="Hyperlink"/>
            <w:rFonts w:ascii="Verdana" w:eastAsia="Calibri" w:hAnsi="Verdana"/>
            <w:sz w:val="20"/>
            <w:szCs w:val="20"/>
          </w:rPr>
          <w:t>http://www.unfpa.org/gender/</w:t>
        </w:r>
      </w:hyperlink>
    </w:p>
  </w:endnote>
  <w:endnote w:id="7">
    <w:p w:rsidR="00393FF6" w:rsidRDefault="00393FF6" w:rsidP="00393FF6">
      <w:pPr>
        <w:pStyle w:val="References"/>
      </w:pPr>
      <w:r w:rsidRPr="00897E88">
        <w:rPr>
          <w:rStyle w:val="EndnoteReference"/>
          <w:rFonts w:ascii="Verdana" w:hAnsi="Verdana"/>
          <w:sz w:val="20"/>
          <w:szCs w:val="20"/>
        </w:rPr>
        <w:endnoteRef/>
      </w:r>
      <w:r w:rsidRPr="00897E88">
        <w:rPr>
          <w:rFonts w:ascii="Verdana" w:hAnsi="Verdana"/>
          <w:sz w:val="20"/>
          <w:szCs w:val="20"/>
        </w:rPr>
        <w:t xml:space="preserve"> </w:t>
      </w:r>
      <w:r w:rsidRPr="00897E88">
        <w:rPr>
          <w:rStyle w:val="ReferencesChar"/>
          <w:rFonts w:ascii="Verdana" w:hAnsi="Verdana"/>
          <w:sz w:val="20"/>
          <w:szCs w:val="20"/>
        </w:rPr>
        <w:t xml:space="preserve">Department for International Development [DFID]. (2000). </w:t>
      </w:r>
      <w:r w:rsidRPr="00897E88">
        <w:rPr>
          <w:rStyle w:val="ReferencesChar"/>
          <w:rFonts w:ascii="Verdana" w:hAnsi="Verdana"/>
          <w:i/>
          <w:sz w:val="20"/>
          <w:szCs w:val="20"/>
        </w:rPr>
        <w:t>Disability, Poverty and Development</w:t>
      </w:r>
      <w:r w:rsidRPr="00897E88">
        <w:rPr>
          <w:rStyle w:val="ReferencesChar"/>
          <w:rFonts w:ascii="Verdana" w:hAnsi="Verdana"/>
          <w:sz w:val="20"/>
          <w:szCs w:val="20"/>
        </w:rPr>
        <w:t xml:space="preserve">. Retrieved from </w:t>
      </w:r>
      <w:hyperlink r:id="rId6" w:history="1">
        <w:r w:rsidRPr="00897E88">
          <w:rPr>
            <w:rStyle w:val="Hyperlink"/>
            <w:rFonts w:ascii="Verdana" w:eastAsia="Calibri" w:hAnsi="Verdana"/>
            <w:sz w:val="20"/>
            <w:szCs w:val="20"/>
          </w:rPr>
          <w:t>http://handicap-international.fr/bibliographie-handicap/4PolitiqueHandicap/hand_pauvrete/DFID_disability.pdf</w:t>
        </w:r>
      </w:hyperlink>
    </w:p>
    <w:p w:rsidR="0047474F" w:rsidRDefault="0047474F" w:rsidP="00393FF6">
      <w:pPr>
        <w:pStyle w:val="References"/>
        <w:rPr>
          <w:rFonts w:ascii="Verdana" w:hAnsi="Verdana"/>
        </w:rPr>
      </w:pPr>
    </w:p>
    <w:p w:rsidR="0047474F" w:rsidRPr="0047474F" w:rsidRDefault="0047474F" w:rsidP="0047474F">
      <w:pPr>
        <w:jc w:val="center"/>
        <w:rPr>
          <w:rFonts w:ascii="Verdana" w:hAnsi="Verdana"/>
          <w:b/>
          <w:bCs/>
          <w:u w:val="single"/>
        </w:rPr>
      </w:pPr>
      <w:r w:rsidRPr="0047474F">
        <w:rPr>
          <w:rFonts w:ascii="Verdana" w:hAnsi="Verdana"/>
          <w:b/>
          <w:bCs/>
          <w:u w:val="single"/>
        </w:rPr>
        <w:t>NEWSLETTER ARTICLE</w:t>
      </w:r>
    </w:p>
    <w:p w:rsidR="0047474F" w:rsidRPr="0047474F" w:rsidRDefault="0047474F" w:rsidP="0047474F">
      <w:pPr>
        <w:jc w:val="center"/>
        <w:rPr>
          <w:rFonts w:ascii="Verdana" w:hAnsi="Verdana"/>
          <w:b/>
          <w:bCs/>
        </w:rPr>
      </w:pPr>
      <w:r w:rsidRPr="0047474F">
        <w:rPr>
          <w:rFonts w:ascii="Verdana" w:hAnsi="Verdana"/>
          <w:b/>
          <w:bCs/>
        </w:rPr>
        <w:t>Make Your Attitude Count!</w:t>
      </w:r>
    </w:p>
    <w:p w:rsidR="0047474F" w:rsidRPr="0047474F" w:rsidRDefault="0047474F" w:rsidP="0047474F">
      <w:pPr>
        <w:jc w:val="both"/>
        <w:rPr>
          <w:rFonts w:ascii="Verdana" w:hAnsi="Verdana"/>
        </w:rPr>
      </w:pPr>
      <w:r w:rsidRPr="0047474F">
        <w:rPr>
          <w:rFonts w:ascii="Verdana" w:hAnsi="Verdana"/>
        </w:rPr>
        <w:t>International Day of People with Disability (IDPWD) is a sanctioned United Nations day that aims to promote an understanding of people with disability and encourage support for their dignity, rights and well-being and is celebrated each year on 3 December.</w:t>
      </w:r>
    </w:p>
    <w:p w:rsidR="0047474F" w:rsidRPr="0047474F" w:rsidRDefault="0047474F" w:rsidP="0047474F">
      <w:pPr>
        <w:jc w:val="both"/>
        <w:rPr>
          <w:rFonts w:ascii="Verdana" w:hAnsi="Verdana"/>
        </w:rPr>
      </w:pPr>
      <w:r w:rsidRPr="0047474F">
        <w:rPr>
          <w:rFonts w:ascii="Verdana" w:hAnsi="Verdana"/>
        </w:rPr>
        <w:t>Increasingly, Australia’s aid and development programs are becoming inclusive of people with disability, but there is a huge challenge ahead. Globally one billion people have a disability, with 80% of people with a disability</w:t>
      </w:r>
      <w:r w:rsidR="00D94DD6">
        <w:rPr>
          <w:rFonts w:ascii="Verdana" w:hAnsi="Verdana"/>
        </w:rPr>
        <w:t xml:space="preserve"> living in developing countries.</w:t>
      </w:r>
    </w:p>
    <w:p w:rsidR="0047474F" w:rsidRPr="0047474F" w:rsidRDefault="0047474F" w:rsidP="0047474F">
      <w:pPr>
        <w:jc w:val="both"/>
        <w:rPr>
          <w:rFonts w:ascii="Verdana" w:hAnsi="Verdana"/>
        </w:rPr>
      </w:pPr>
      <w:r w:rsidRPr="0047474F">
        <w:rPr>
          <w:rFonts w:ascii="Verdana" w:hAnsi="Verdana"/>
        </w:rPr>
        <w:t xml:space="preserve">Often though, people’s attitudes are one of the biggest barriers to the inclusion of people with disability in all aspects of community life including education, health, livelihoods, governance and decision making.  </w:t>
      </w:r>
    </w:p>
    <w:p w:rsidR="0047474F" w:rsidRPr="0047474F" w:rsidRDefault="0047474F" w:rsidP="0047474F">
      <w:pPr>
        <w:jc w:val="both"/>
        <w:rPr>
          <w:rFonts w:ascii="Verdana" w:hAnsi="Verdana"/>
        </w:rPr>
      </w:pPr>
      <w:r w:rsidRPr="0047474F">
        <w:rPr>
          <w:rFonts w:ascii="Verdana" w:hAnsi="Verdana"/>
        </w:rPr>
        <w:t xml:space="preserve">To see how attitudes impact the lives of people with a disability from Australia and our region visit </w:t>
      </w:r>
      <w:hyperlink r:id="rId7" w:history="1">
        <w:r w:rsidRPr="0047474F">
          <w:rPr>
            <w:rStyle w:val="Hyperlink"/>
            <w:rFonts w:ascii="Verdana" w:hAnsi="Verdana"/>
          </w:rPr>
          <w:t>http://goo.gl/9L4cy0</w:t>
        </w:r>
      </w:hyperlink>
      <w:r w:rsidRPr="0047474F">
        <w:rPr>
          <w:rFonts w:ascii="Verdana" w:hAnsi="Verdana"/>
        </w:rPr>
        <w:t xml:space="preserve"> to view a short new video </w:t>
      </w:r>
      <w:r w:rsidRPr="0047474F">
        <w:rPr>
          <w:rFonts w:ascii="Verdana" w:hAnsi="Verdana"/>
          <w:b/>
        </w:rPr>
        <w:t>“Make You Attitude Count”</w:t>
      </w:r>
      <w:r w:rsidRPr="0047474F">
        <w:rPr>
          <w:rFonts w:ascii="Verdana" w:hAnsi="Verdana"/>
          <w:color w:val="1F497D"/>
        </w:rPr>
        <w:t xml:space="preserve"> </w:t>
      </w:r>
      <w:r w:rsidRPr="0047474F">
        <w:rPr>
          <w:rFonts w:ascii="Verdana" w:hAnsi="Verdana"/>
        </w:rPr>
        <w:t xml:space="preserve">where you will hear first-hand about  experiences of discrimination and </w:t>
      </w:r>
      <w:r w:rsidR="00D94DD6">
        <w:rPr>
          <w:rFonts w:ascii="Verdana" w:hAnsi="Verdana"/>
        </w:rPr>
        <w:t>what is possible</w:t>
      </w:r>
      <w:r w:rsidRPr="0047474F">
        <w:rPr>
          <w:rFonts w:ascii="Verdana" w:hAnsi="Verdana"/>
        </w:rPr>
        <w:t>.</w:t>
      </w:r>
    </w:p>
    <w:p w:rsidR="0047474F" w:rsidRPr="0047474F" w:rsidRDefault="0047474F" w:rsidP="0047474F">
      <w:pPr>
        <w:jc w:val="both"/>
        <w:rPr>
          <w:rFonts w:ascii="Verdana" w:hAnsi="Verdana"/>
        </w:rPr>
      </w:pPr>
      <w:r w:rsidRPr="0047474F">
        <w:rPr>
          <w:rFonts w:ascii="Verdana" w:hAnsi="Verdana"/>
        </w:rPr>
        <w:t xml:space="preserve">So this International Day </w:t>
      </w:r>
      <w:r w:rsidR="00D94DD6">
        <w:rPr>
          <w:rFonts w:ascii="Verdana" w:hAnsi="Verdana"/>
        </w:rPr>
        <w:t>of People with Disability - M</w:t>
      </w:r>
      <w:r w:rsidRPr="0047474F">
        <w:rPr>
          <w:rFonts w:ascii="Verdana" w:hAnsi="Verdana"/>
        </w:rPr>
        <w:t>ake Your Attitude Count!</w:t>
      </w:r>
    </w:p>
    <w:p w:rsidR="0047474F" w:rsidRPr="0047474F" w:rsidRDefault="0047474F" w:rsidP="00393FF6">
      <w:pPr>
        <w:pStyle w:val="References"/>
        <w:rPr>
          <w:rFonts w:ascii="Verdana" w:hAnsi="Verdana"/>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90E" w:rsidRDefault="00F9690E" w:rsidP="00393FF6">
      <w:pPr>
        <w:spacing w:after="0" w:line="240" w:lineRule="auto"/>
      </w:pPr>
      <w:r>
        <w:separator/>
      </w:r>
    </w:p>
  </w:footnote>
  <w:footnote w:type="continuationSeparator" w:id="0">
    <w:p w:rsidR="00F9690E" w:rsidRDefault="00F9690E" w:rsidP="00393F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27549"/>
    <w:multiLevelType w:val="hybridMultilevel"/>
    <w:tmpl w:val="CC509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89161CB"/>
    <w:multiLevelType w:val="hybridMultilevel"/>
    <w:tmpl w:val="25B88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393FF6"/>
    <w:rsid w:val="002B3C0B"/>
    <w:rsid w:val="002F0814"/>
    <w:rsid w:val="00393FF6"/>
    <w:rsid w:val="003C3855"/>
    <w:rsid w:val="0047474F"/>
    <w:rsid w:val="005D5863"/>
    <w:rsid w:val="006255A4"/>
    <w:rsid w:val="007F3C94"/>
    <w:rsid w:val="008741B1"/>
    <w:rsid w:val="00897E88"/>
    <w:rsid w:val="008A43AD"/>
    <w:rsid w:val="008C14B5"/>
    <w:rsid w:val="00A4072F"/>
    <w:rsid w:val="00A765A3"/>
    <w:rsid w:val="00B10860"/>
    <w:rsid w:val="00B856FD"/>
    <w:rsid w:val="00B913CD"/>
    <w:rsid w:val="00BD170B"/>
    <w:rsid w:val="00BF776F"/>
    <w:rsid w:val="00CB0C36"/>
    <w:rsid w:val="00D62705"/>
    <w:rsid w:val="00D94DD6"/>
    <w:rsid w:val="00E64616"/>
    <w:rsid w:val="00F9690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C94"/>
  </w:style>
  <w:style w:type="paragraph" w:styleId="Heading2">
    <w:name w:val="heading 2"/>
    <w:basedOn w:val="Normal"/>
    <w:next w:val="Normal"/>
    <w:link w:val="Heading2Char"/>
    <w:uiPriority w:val="9"/>
    <w:unhideWhenUsed/>
    <w:qFormat/>
    <w:rsid w:val="00393FF6"/>
    <w:pPr>
      <w:spacing w:after="0"/>
      <w:outlineLvl w:val="1"/>
    </w:pPr>
    <w:rPr>
      <w:rFonts w:ascii="Tahoma" w:eastAsia="Calibri" w:hAnsi="Tahoma" w:cs="Tahoma"/>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93FF6"/>
    <w:rPr>
      <w:rFonts w:ascii="Tahoma" w:eastAsia="Calibri" w:hAnsi="Tahoma" w:cs="Tahoma"/>
      <w:b/>
      <w:sz w:val="28"/>
      <w:szCs w:val="28"/>
    </w:rPr>
  </w:style>
  <w:style w:type="character" w:styleId="Hyperlink">
    <w:name w:val="Hyperlink"/>
    <w:basedOn w:val="DefaultParagraphFont"/>
    <w:uiPriority w:val="99"/>
    <w:unhideWhenUsed/>
    <w:rsid w:val="00393FF6"/>
    <w:rPr>
      <w:color w:val="0000FF"/>
      <w:u w:val="single"/>
    </w:rPr>
  </w:style>
  <w:style w:type="paragraph" w:styleId="EndnoteText">
    <w:name w:val="endnote text"/>
    <w:basedOn w:val="Normal"/>
    <w:link w:val="EndnoteTextChar"/>
    <w:unhideWhenUsed/>
    <w:rsid w:val="00393FF6"/>
    <w:pPr>
      <w:spacing w:after="0"/>
    </w:pPr>
    <w:rPr>
      <w:rFonts w:ascii="Verdana" w:eastAsia="Times New Roman" w:hAnsi="Verdana" w:cs="Times New Roman"/>
      <w:sz w:val="20"/>
      <w:szCs w:val="20"/>
      <w:lang w:bidi="en-US"/>
    </w:rPr>
  </w:style>
  <w:style w:type="character" w:customStyle="1" w:styleId="EndnoteTextChar">
    <w:name w:val="Endnote Text Char"/>
    <w:basedOn w:val="DefaultParagraphFont"/>
    <w:link w:val="EndnoteText"/>
    <w:rsid w:val="00393FF6"/>
    <w:rPr>
      <w:rFonts w:ascii="Verdana" w:eastAsia="Times New Roman" w:hAnsi="Verdana" w:cs="Times New Roman"/>
      <w:sz w:val="20"/>
      <w:szCs w:val="20"/>
      <w:lang w:bidi="en-US"/>
    </w:rPr>
  </w:style>
  <w:style w:type="character" w:customStyle="1" w:styleId="ReferencesChar">
    <w:name w:val="References Char"/>
    <w:basedOn w:val="DefaultParagraphFont"/>
    <w:link w:val="References"/>
    <w:locked/>
    <w:rsid w:val="00393FF6"/>
    <w:rPr>
      <w:rFonts w:ascii="Calibri" w:eastAsia="Times New Roman" w:hAnsi="Calibri" w:cs="Calibri"/>
      <w:lang w:val="en-GB" w:eastAsia="en-GB"/>
    </w:rPr>
  </w:style>
  <w:style w:type="paragraph" w:customStyle="1" w:styleId="References">
    <w:name w:val="References"/>
    <w:basedOn w:val="Normal"/>
    <w:link w:val="ReferencesChar"/>
    <w:qFormat/>
    <w:rsid w:val="00393FF6"/>
    <w:pPr>
      <w:spacing w:after="240"/>
    </w:pPr>
    <w:rPr>
      <w:rFonts w:ascii="Calibri" w:eastAsia="Times New Roman" w:hAnsi="Calibri" w:cs="Calibri"/>
      <w:lang w:val="en-GB" w:eastAsia="en-GB"/>
    </w:rPr>
  </w:style>
  <w:style w:type="character" w:styleId="EndnoteReference">
    <w:name w:val="endnote reference"/>
    <w:basedOn w:val="DefaultParagraphFont"/>
    <w:unhideWhenUsed/>
    <w:rsid w:val="00393FF6"/>
    <w:rPr>
      <w:vertAlign w:val="superscript"/>
    </w:rPr>
  </w:style>
  <w:style w:type="paragraph" w:styleId="BalloonText">
    <w:name w:val="Balloon Text"/>
    <w:basedOn w:val="Normal"/>
    <w:link w:val="BalloonTextChar"/>
    <w:uiPriority w:val="99"/>
    <w:semiHidden/>
    <w:unhideWhenUsed/>
    <w:rsid w:val="00A407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72F"/>
    <w:rPr>
      <w:rFonts w:ascii="Tahoma" w:hAnsi="Tahoma" w:cs="Tahoma"/>
      <w:sz w:val="16"/>
      <w:szCs w:val="16"/>
    </w:rPr>
  </w:style>
  <w:style w:type="paragraph" w:styleId="ListParagraph">
    <w:name w:val="List Paragraph"/>
    <w:basedOn w:val="Normal"/>
    <w:uiPriority w:val="34"/>
    <w:qFormat/>
    <w:rsid w:val="0047474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o.gl/9L4cy0" TargetMode="External"/><Relationship Id="rId13" Type="http://schemas.openxmlformats.org/officeDocument/2006/relationships/hyperlink" Target="http://goo.gl/9L4cy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oo.gl/9L4cy0" TargetMode="External"/><Relationship Id="rId12" Type="http://schemas.openxmlformats.org/officeDocument/2006/relationships/hyperlink" Target="http://goo.gl/9L4cy0" TargetMode="External"/><Relationship Id="rId17" Type="http://schemas.openxmlformats.org/officeDocument/2006/relationships/hyperlink" Target="http://goo.gl/9L4cy0" TargetMode="External"/><Relationship Id="rId2" Type="http://schemas.openxmlformats.org/officeDocument/2006/relationships/styles" Target="styles.xml"/><Relationship Id="rId16" Type="http://schemas.openxmlformats.org/officeDocument/2006/relationships/hyperlink" Target="http://goo.gl/9L4cy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oo.gl/9L4cy0" TargetMode="External"/><Relationship Id="rId5" Type="http://schemas.openxmlformats.org/officeDocument/2006/relationships/footnotes" Target="footnotes.xml"/><Relationship Id="rId15" Type="http://schemas.openxmlformats.org/officeDocument/2006/relationships/hyperlink" Target="http://goo.gl/9L4cy0" TargetMode="External"/><Relationship Id="rId10" Type="http://schemas.openxmlformats.org/officeDocument/2006/relationships/hyperlink" Target="http://goo.gl/9L4cy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goo.gl/9L4cy0" TargetMode="External"/><Relationship Id="rId14" Type="http://schemas.openxmlformats.org/officeDocument/2006/relationships/hyperlink" Target="http://goo.gl/9L4cy0"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www.who.int/disabilities/world_report/2011/en/index.html" TargetMode="External"/><Relationship Id="rId7" Type="http://schemas.openxmlformats.org/officeDocument/2006/relationships/hyperlink" Target="http://goo.gl/9L4cy0" TargetMode="External"/><Relationship Id="rId2" Type="http://schemas.openxmlformats.org/officeDocument/2006/relationships/hyperlink" Target="http://siteresources.worldbank.org/DISABILITY/Resources/Health-and-Wellness/HIVAIDS.pdf" TargetMode="External"/><Relationship Id="rId1" Type="http://schemas.openxmlformats.org/officeDocument/2006/relationships/hyperlink" Target="http://who.int/healthinfo/survey/en" TargetMode="External"/><Relationship Id="rId6" Type="http://schemas.openxmlformats.org/officeDocument/2006/relationships/hyperlink" Target="http://handicap-international.fr/bibliographie-handicap/4PolitiqueHandicap/hand_pauvrete/DFID_disability.pdf" TargetMode="External"/><Relationship Id="rId5" Type="http://schemas.openxmlformats.org/officeDocument/2006/relationships/hyperlink" Target="http://www.unfpa.org/gender/" TargetMode="External"/><Relationship Id="rId4" Type="http://schemas.openxmlformats.org/officeDocument/2006/relationships/hyperlink" Target="http://www.who.int/disabilities/world_report/2011/en/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575</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CBM Australia</Company>
  <LinksUpToDate>false</LinksUpToDate>
  <CharactersWithSpaces>3849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rwallbridge</dc:creator>
  <cp:lastModifiedBy>splumridge</cp:lastModifiedBy>
  <cp:revision>2</cp:revision>
  <dcterms:created xsi:type="dcterms:W3CDTF">2014-11-25T05:57:00Z</dcterms:created>
  <dcterms:modified xsi:type="dcterms:W3CDTF">2014-11-25T05:57:00Z</dcterms:modified>
</cp:coreProperties>
</file>